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41"/>
          <w:szCs w:val="41"/>
        </w:rPr>
      </w:pPr>
      <w:r>
        <w:rPr>
          <w:rFonts w:ascii="ArialMT" w:cs="ArialMT"/>
          <w:sz w:val="41"/>
          <w:szCs w:val="41"/>
        </w:rPr>
        <w:t>Types of Governments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Match each of the following definitions with a form of government</w:t>
      </w:r>
      <w:r>
        <w:rPr>
          <w:rFonts w:ascii="ArialMT" w:cs="ArialMT"/>
          <w:sz w:val="23"/>
          <w:szCs w:val="23"/>
        </w:rPr>
        <w:t xml:space="preserve">. </w:t>
      </w:r>
      <w:r>
        <w:rPr>
          <w:rFonts w:ascii="ArialMT" w:cs="ArialMT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2641"/>
        <w:gridCol w:w="3332"/>
        <w:gridCol w:w="2763"/>
      </w:tblGrid>
      <w:tr w:rsidR="000C18B1" w:rsidTr="000C18B1">
        <w:tc>
          <w:tcPr>
            <w:tcW w:w="614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641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Type of Government</w:t>
            </w:r>
          </w:p>
        </w:tc>
        <w:tc>
          <w:tcPr>
            <w:tcW w:w="3332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Definition (with Root word)</w:t>
            </w:r>
          </w:p>
        </w:tc>
        <w:tc>
          <w:tcPr>
            <w:tcW w:w="2763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Your Example</w:t>
            </w:r>
            <w:r w:rsidR="005C39E0">
              <w:rPr>
                <w:rFonts w:ascii="ArialMT" w:cs="ArialMT"/>
                <w:sz w:val="23"/>
                <w:szCs w:val="23"/>
              </w:rPr>
              <w:t>(in your life)</w:t>
            </w:r>
            <w:bookmarkStart w:id="0" w:name="_GoBack"/>
            <w:bookmarkEnd w:id="0"/>
          </w:p>
        </w:tc>
      </w:tr>
      <w:tr w:rsidR="000C18B1" w:rsidTr="000C18B1">
        <w:tc>
          <w:tcPr>
            <w:tcW w:w="614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A</w:t>
            </w:r>
          </w:p>
        </w:tc>
        <w:tc>
          <w:tcPr>
            <w:tcW w:w="2641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theocracy</w:t>
            </w:r>
          </w:p>
        </w:tc>
        <w:tc>
          <w:tcPr>
            <w:tcW w:w="3332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4"/>
                <w:szCs w:val="24"/>
              </w:rPr>
              <w:t>rule by a single leader based on royal birth one + rule</w:t>
            </w:r>
          </w:p>
        </w:tc>
        <w:tc>
          <w:tcPr>
            <w:tcW w:w="2763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</w:p>
        </w:tc>
      </w:tr>
      <w:tr w:rsidR="000C18B1" w:rsidTr="000C18B1">
        <w:tc>
          <w:tcPr>
            <w:tcW w:w="614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B</w:t>
            </w:r>
          </w:p>
        </w:tc>
        <w:tc>
          <w:tcPr>
            <w:tcW w:w="2641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Anarchy</w:t>
            </w:r>
          </w:p>
        </w:tc>
        <w:tc>
          <w:tcPr>
            <w:tcW w:w="3332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>
              <w:rPr>
                <w:rFonts w:ascii="ArialMT" w:cs="ArialMT"/>
                <w:sz w:val="24"/>
                <w:szCs w:val="24"/>
              </w:rPr>
              <w:t xml:space="preserve">a government determined by the people </w:t>
            </w:r>
            <w:proofErr w:type="spellStart"/>
            <w:r>
              <w:rPr>
                <w:rFonts w:ascii="ArialMT" w:cs="ArialMT"/>
                <w:sz w:val="24"/>
                <w:szCs w:val="24"/>
              </w:rPr>
              <w:t>people</w:t>
            </w:r>
            <w:proofErr w:type="spellEnd"/>
            <w:r>
              <w:rPr>
                <w:rFonts w:ascii="ArialMT" w:cs="ArialMT"/>
                <w:sz w:val="24"/>
                <w:szCs w:val="24"/>
              </w:rPr>
              <w:t xml:space="preserve"> + rule by</w:t>
            </w:r>
          </w:p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63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</w:p>
        </w:tc>
      </w:tr>
      <w:tr w:rsidR="000C18B1" w:rsidTr="000C18B1">
        <w:tc>
          <w:tcPr>
            <w:tcW w:w="614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C</w:t>
            </w:r>
          </w:p>
        </w:tc>
        <w:tc>
          <w:tcPr>
            <w:tcW w:w="2641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Monarchy</w:t>
            </w:r>
          </w:p>
        </w:tc>
        <w:tc>
          <w:tcPr>
            <w:tcW w:w="3332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>
              <w:rPr>
                <w:rFonts w:ascii="ArialMT" w:cs="ArialMT"/>
                <w:sz w:val="24"/>
                <w:szCs w:val="24"/>
              </w:rPr>
              <w:t>rule by a cruel, unjust leader who has total control absolute ruler</w:t>
            </w:r>
          </w:p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63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</w:p>
        </w:tc>
      </w:tr>
      <w:tr w:rsidR="000C18B1" w:rsidTr="000C18B1">
        <w:tc>
          <w:tcPr>
            <w:tcW w:w="614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D</w:t>
            </w:r>
          </w:p>
        </w:tc>
        <w:tc>
          <w:tcPr>
            <w:tcW w:w="2641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Oligarchy</w:t>
            </w:r>
          </w:p>
        </w:tc>
        <w:tc>
          <w:tcPr>
            <w:tcW w:w="3332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>
              <w:rPr>
                <w:rFonts w:ascii="ArialMT" w:cs="ArialMT"/>
                <w:sz w:val="24"/>
                <w:szCs w:val="24"/>
              </w:rPr>
              <w:t>the absence of any law or government without + rule</w:t>
            </w:r>
          </w:p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63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</w:p>
        </w:tc>
      </w:tr>
      <w:tr w:rsidR="000C18B1" w:rsidTr="000C18B1">
        <w:tc>
          <w:tcPr>
            <w:tcW w:w="614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E</w:t>
            </w:r>
          </w:p>
        </w:tc>
        <w:tc>
          <w:tcPr>
            <w:tcW w:w="2641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Absolute Ruler</w:t>
            </w:r>
          </w:p>
        </w:tc>
        <w:tc>
          <w:tcPr>
            <w:tcW w:w="3332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>
              <w:rPr>
                <w:rFonts w:ascii="ArialMT" w:cs="ArialMT"/>
                <w:sz w:val="24"/>
                <w:szCs w:val="24"/>
              </w:rPr>
              <w:t xml:space="preserve">a government determined by a small, </w:t>
            </w:r>
            <w:proofErr w:type="spellStart"/>
            <w:r>
              <w:rPr>
                <w:rFonts w:ascii="ArialMT" w:cs="ArialMT"/>
                <w:sz w:val="24"/>
                <w:szCs w:val="24"/>
              </w:rPr>
              <w:t>privilegedthe</w:t>
            </w:r>
            <w:proofErr w:type="spellEnd"/>
            <w:r>
              <w:rPr>
                <w:rFonts w:ascii="ArialMT" w:cs="ArialMT"/>
                <w:sz w:val="24"/>
                <w:szCs w:val="24"/>
              </w:rPr>
              <w:t xml:space="preserve"> best + rule by</w:t>
            </w:r>
          </w:p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>
              <w:rPr>
                <w:rFonts w:ascii="ArialMT" w:cs="ArialMT"/>
                <w:sz w:val="24"/>
                <w:szCs w:val="24"/>
              </w:rPr>
              <w:t>class of people</w:t>
            </w:r>
          </w:p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63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</w:p>
        </w:tc>
      </w:tr>
      <w:tr w:rsidR="000C18B1" w:rsidTr="000C18B1">
        <w:tc>
          <w:tcPr>
            <w:tcW w:w="614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F</w:t>
            </w:r>
          </w:p>
        </w:tc>
        <w:tc>
          <w:tcPr>
            <w:tcW w:w="2641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Democracy/ Democratic Republic</w:t>
            </w:r>
          </w:p>
        </w:tc>
        <w:tc>
          <w:tcPr>
            <w:tcW w:w="3332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>
              <w:rPr>
                <w:rFonts w:ascii="ArialMT" w:cs="ArialMT"/>
                <w:sz w:val="24"/>
                <w:szCs w:val="24"/>
              </w:rPr>
              <w:t>a government ruled by a god or a government god + rule by</w:t>
            </w:r>
          </w:p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proofErr w:type="gramStart"/>
            <w:r>
              <w:rPr>
                <w:rFonts w:ascii="ArialMT" w:cs="ArialMT"/>
                <w:sz w:val="24"/>
                <w:szCs w:val="24"/>
              </w:rPr>
              <w:t>based</w:t>
            </w:r>
            <w:proofErr w:type="gramEnd"/>
            <w:r>
              <w:rPr>
                <w:rFonts w:ascii="ArialMT" w:cs="ArialMT"/>
                <w:sz w:val="24"/>
                <w:szCs w:val="24"/>
              </w:rPr>
              <w:t xml:space="preserve"> on the rules of a religion.</w:t>
            </w:r>
          </w:p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63" w:type="dxa"/>
          </w:tcPr>
          <w:p w:rsidR="000C18B1" w:rsidRDefault="000C18B1" w:rsidP="005353D5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</w:p>
        </w:tc>
      </w:tr>
    </w:tbl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Bold" w:hAnsi="LibreBaskerville-Bold" w:cs="LibreBaskerville-Bold"/>
          <w:b/>
          <w:bCs/>
          <w:sz w:val="41"/>
          <w:szCs w:val="41"/>
        </w:rPr>
      </w:pPr>
      <w:r>
        <w:rPr>
          <w:rFonts w:ascii="LibreBaskerville-Bold" w:hAnsi="LibreBaskerville-Bold" w:cs="LibreBaskerville-Bold"/>
          <w:b/>
          <w:bCs/>
          <w:sz w:val="41"/>
          <w:szCs w:val="41"/>
        </w:rPr>
        <w:t>Types of Governments Matching</w:t>
      </w:r>
    </w:p>
    <w:p w:rsidR="005C39E0" w:rsidRDefault="005C39E0" w:rsidP="005353D5">
      <w:pPr>
        <w:autoSpaceDE w:val="0"/>
        <w:autoSpaceDN w:val="0"/>
        <w:adjustRightInd w:val="0"/>
        <w:spacing w:after="0" w:line="240" w:lineRule="auto"/>
        <w:rPr>
          <w:rFonts w:ascii="LibreBaskerville-Bold" w:hAnsi="LibreBaskerville-Bold" w:cs="LibreBaskerville-Bold"/>
          <w:b/>
          <w:bCs/>
          <w:sz w:val="23"/>
          <w:szCs w:val="23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Bold" w:hAnsi="LibreBaskerville-Bold" w:cs="LibreBaskerville-Bold"/>
          <w:b/>
          <w:bCs/>
          <w:sz w:val="23"/>
          <w:szCs w:val="23"/>
        </w:rPr>
      </w:pPr>
      <w:r>
        <w:rPr>
          <w:rFonts w:ascii="LibreBaskerville-Bold" w:hAnsi="LibreBaskerville-Bold" w:cs="LibreBaskerville-Bold"/>
          <w:b/>
          <w:bCs/>
          <w:sz w:val="23"/>
          <w:szCs w:val="23"/>
        </w:rPr>
        <w:t xml:space="preserve">Read each of the following examples of governments. </w:t>
      </w:r>
      <w:r w:rsidR="005C39E0">
        <w:rPr>
          <w:rFonts w:ascii="LibreBaskerville-Bold" w:hAnsi="LibreBaskerville-Bold" w:cs="LibreBaskerville-Bold"/>
          <w:b/>
          <w:bCs/>
          <w:sz w:val="23"/>
          <w:szCs w:val="23"/>
        </w:rPr>
        <w:t>Identify the</w:t>
      </w:r>
      <w:r>
        <w:rPr>
          <w:rFonts w:ascii="LibreBaskerville-Bold" w:hAnsi="LibreBaskerville-Bold" w:cs="LibreBaskerville-Bold"/>
          <w:b/>
          <w:bCs/>
          <w:sz w:val="23"/>
          <w:szCs w:val="23"/>
        </w:rPr>
        <w:t xml:space="preserve"> type of government that goes with each example. Explain why you</w:t>
      </w:r>
      <w:r w:rsidR="005C39E0">
        <w:rPr>
          <w:rFonts w:ascii="LibreBaskerville-Bold" w:hAnsi="LibreBaskerville-Bold" w:cs="LibreBaskerville-Bold"/>
          <w:b/>
          <w:bCs/>
          <w:sz w:val="23"/>
          <w:szCs w:val="23"/>
        </w:rPr>
        <w:t xml:space="preserve"> </w:t>
      </w:r>
      <w:r>
        <w:rPr>
          <w:rFonts w:ascii="LibreBaskerville-Bold" w:hAnsi="LibreBaskerville-Bold" w:cs="LibreBaskerville-Bold"/>
          <w:b/>
          <w:bCs/>
          <w:sz w:val="23"/>
          <w:szCs w:val="23"/>
        </w:rPr>
        <w:t>choose that type of government for each number.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Bold" w:hAnsi="LibreBaskerville-Bold" w:cs="LibreBaskerville-Bold"/>
          <w:b/>
          <w:bCs/>
          <w:sz w:val="23"/>
          <w:szCs w:val="23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1. </w:t>
      </w:r>
      <w:r>
        <w:rPr>
          <w:rFonts w:ascii="LibreBaskerville-Regular" w:hAnsi="LibreBaskerville-Regular" w:cs="LibreBaskerville-Regular"/>
          <w:sz w:val="24"/>
          <w:szCs w:val="24"/>
        </w:rPr>
        <w:t>Kim Jong Un is the military and political leader of North Korea. He was not</w:t>
      </w:r>
      <w:r w:rsidR="000C18B1">
        <w:rPr>
          <w:rFonts w:ascii="LibreBaskerville-Regular" w:hAnsi="LibreBaskerville-Regular" w:cs="LibreBaskerville-Regular"/>
          <w:sz w:val="24"/>
          <w:szCs w:val="24"/>
        </w:rPr>
        <w:t xml:space="preserve"> </w:t>
      </w:r>
      <w:r>
        <w:rPr>
          <w:rFonts w:ascii="LibreBaskerville-Regular" w:hAnsi="LibreBaskerville-Regular" w:cs="LibreBaskerville-Regular"/>
          <w:sz w:val="24"/>
          <w:szCs w:val="24"/>
        </w:rPr>
        <w:t>democratically elected, but holds his position by force. He strictly monitors</w:t>
      </w:r>
      <w:r w:rsidR="000C18B1">
        <w:rPr>
          <w:rFonts w:ascii="LibreBaskerville-Regular" w:hAnsi="LibreBaskerville-Regular" w:cs="LibreBaskerville-Regular"/>
          <w:sz w:val="24"/>
          <w:szCs w:val="24"/>
        </w:rPr>
        <w:t xml:space="preserve"> </w:t>
      </w:r>
      <w:r>
        <w:rPr>
          <w:rFonts w:ascii="LibreBaskerville-Regular" w:hAnsi="LibreBaskerville-Regular" w:cs="LibreBaskerville-Regular"/>
          <w:sz w:val="24"/>
          <w:szCs w:val="24"/>
        </w:rPr>
        <w:t>what North Koreans do and say. Anyone who challenges him is thrown in</w:t>
      </w:r>
      <w:r w:rsidR="000C18B1">
        <w:rPr>
          <w:rFonts w:ascii="LibreBaskerville-Regular" w:hAnsi="LibreBaskerville-Regular" w:cs="LibreBaskerville-Regular"/>
          <w:sz w:val="24"/>
          <w:szCs w:val="24"/>
        </w:rPr>
        <w:t xml:space="preserve"> </w:t>
      </w:r>
      <w:r>
        <w:rPr>
          <w:rFonts w:ascii="LibreBaskerville-Regular" w:hAnsi="LibreBaskerville-Regular" w:cs="LibreBaskerville-Regular"/>
          <w:sz w:val="24"/>
          <w:szCs w:val="24"/>
        </w:rPr>
        <w:t>jail.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LibreBaskerville-Regular" w:hAnsi="LibreBaskerville-Regular" w:cs="LibreBaskerville-Regular"/>
          <w:sz w:val="24"/>
          <w:szCs w:val="24"/>
        </w:rPr>
        <w:t>Identify: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LibreBaskerville-Regular" w:hAnsi="LibreBaskerville-Regular" w:cs="LibreBaskerville-Regular"/>
          <w:sz w:val="24"/>
          <w:szCs w:val="24"/>
        </w:rPr>
        <w:t>Explain why?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2. </w:t>
      </w:r>
      <w:r>
        <w:rPr>
          <w:rFonts w:ascii="LibreBaskerville-Regular" w:hAnsi="LibreBaskerville-Regular" w:cs="LibreBaskerville-Regular"/>
          <w:sz w:val="24"/>
          <w:szCs w:val="24"/>
        </w:rPr>
        <w:t>When the Taliban controlled Afghanistan they based the laws of the nation</w:t>
      </w:r>
      <w:r w:rsidR="000C18B1">
        <w:rPr>
          <w:rFonts w:ascii="LibreBaskerville-Regular" w:hAnsi="LibreBaskerville-Regular" w:cs="LibreBaskerville-Regular"/>
          <w:sz w:val="24"/>
          <w:szCs w:val="24"/>
        </w:rPr>
        <w:t xml:space="preserve"> </w:t>
      </w:r>
      <w:r>
        <w:rPr>
          <w:rFonts w:ascii="LibreBaskerville-Regular" w:hAnsi="LibreBaskerville-Regular" w:cs="LibreBaskerville-Regular"/>
          <w:sz w:val="24"/>
          <w:szCs w:val="24"/>
        </w:rPr>
        <w:t>on the teachings of Islam as written in the Koran and Sharia law. They</w:t>
      </w:r>
      <w:r w:rsidR="000C18B1">
        <w:rPr>
          <w:rFonts w:ascii="LibreBaskerville-Regular" w:hAnsi="LibreBaskerville-Regular" w:cs="LibreBaskerville-Regular"/>
          <w:sz w:val="24"/>
          <w:szCs w:val="24"/>
        </w:rPr>
        <w:t xml:space="preserve"> </w:t>
      </w:r>
      <w:r>
        <w:rPr>
          <w:rFonts w:ascii="LibreBaskerville-Regular" w:hAnsi="LibreBaskerville-Regular" w:cs="LibreBaskerville-Regular"/>
          <w:sz w:val="24"/>
          <w:szCs w:val="24"/>
        </w:rPr>
        <w:t>strictly enforced rules on modest clothing and against adultery.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LibreBaskerville-Regular" w:hAnsi="LibreBaskerville-Regular" w:cs="LibreBaskerville-Regular"/>
          <w:sz w:val="24"/>
          <w:szCs w:val="24"/>
        </w:rPr>
        <w:t>Identify: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LibreBaskerville-Regular" w:hAnsi="LibreBaskerville-Regular" w:cs="LibreBaskerville-Regular"/>
          <w:sz w:val="24"/>
          <w:szCs w:val="24"/>
        </w:rPr>
        <w:t>Explain why?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3. </w:t>
      </w:r>
      <w:r>
        <w:rPr>
          <w:rFonts w:ascii="LibreBaskerville-Regular" w:hAnsi="LibreBaskerville-Regular" w:cs="LibreBaskerville-Regular"/>
          <w:sz w:val="24"/>
          <w:szCs w:val="24"/>
        </w:rPr>
        <w:t xml:space="preserve">In the book </w:t>
      </w:r>
      <w:r>
        <w:rPr>
          <w:rFonts w:ascii="LibreBaskerville-Italic" w:hAnsi="LibreBaskerville-Italic" w:cs="LibreBaskerville-Italic"/>
          <w:i/>
          <w:iCs/>
          <w:sz w:val="24"/>
          <w:szCs w:val="24"/>
        </w:rPr>
        <w:t xml:space="preserve">Lord of the Flies, </w:t>
      </w:r>
      <w:r>
        <w:rPr>
          <w:rFonts w:ascii="LibreBaskerville-Regular" w:hAnsi="LibreBaskerville-Regular" w:cs="LibreBaskerville-Regular"/>
          <w:sz w:val="24"/>
          <w:szCs w:val="24"/>
        </w:rPr>
        <w:t>a plane full of English school boys are stranded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proofErr w:type="gramStart"/>
      <w:r>
        <w:rPr>
          <w:rFonts w:ascii="LibreBaskerville-Regular" w:hAnsi="LibreBaskerville-Regular" w:cs="LibreBaskerville-Regular"/>
          <w:sz w:val="24"/>
          <w:szCs w:val="24"/>
        </w:rPr>
        <w:t>on</w:t>
      </w:r>
      <w:proofErr w:type="gramEnd"/>
      <w:r>
        <w:rPr>
          <w:rFonts w:ascii="LibreBaskerville-Regular" w:hAnsi="LibreBaskerville-Regular" w:cs="LibreBaskerville-Regular"/>
          <w:sz w:val="24"/>
          <w:szCs w:val="24"/>
        </w:rPr>
        <w:t xml:space="preserve"> a remote island. They end up savagely turning on each other.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LibreBaskerville-Regular" w:hAnsi="LibreBaskerville-Regular" w:cs="LibreBaskerville-Regular"/>
          <w:sz w:val="24"/>
          <w:szCs w:val="24"/>
        </w:rPr>
        <w:t>Identify: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LibreBaskerville-Regular" w:hAnsi="LibreBaskerville-Regular" w:cs="LibreBaskerville-Regular"/>
          <w:sz w:val="24"/>
          <w:szCs w:val="24"/>
        </w:rPr>
        <w:t>Explain why?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4. </w:t>
      </w:r>
      <w:r>
        <w:rPr>
          <w:rFonts w:ascii="LibreBaskerville-Regular" w:hAnsi="LibreBaskerville-Regular" w:cs="LibreBaskerville-Regular"/>
          <w:sz w:val="24"/>
          <w:szCs w:val="24"/>
        </w:rPr>
        <w:t>Medieval Germany had no single king, but a handful of wealthy landowning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proofErr w:type="gramStart"/>
      <w:r>
        <w:rPr>
          <w:rFonts w:ascii="LibreBaskerville-Regular" w:hAnsi="LibreBaskerville-Regular" w:cs="LibreBaskerville-Regular"/>
          <w:sz w:val="24"/>
          <w:szCs w:val="24"/>
        </w:rPr>
        <w:t>nobles</w:t>
      </w:r>
      <w:proofErr w:type="gramEnd"/>
      <w:r>
        <w:rPr>
          <w:rFonts w:ascii="LibreBaskerville-Regular" w:hAnsi="LibreBaskerville-Regular" w:cs="LibreBaskerville-Regular"/>
          <w:sz w:val="24"/>
          <w:szCs w:val="24"/>
        </w:rPr>
        <w:t xml:space="preserve"> controlled and enforced the laws.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LibreBaskerville-Regular" w:hAnsi="LibreBaskerville-Regular" w:cs="LibreBaskerville-Regular"/>
          <w:sz w:val="24"/>
          <w:szCs w:val="24"/>
        </w:rPr>
        <w:t>Identify: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LibreBaskerville-Regular" w:hAnsi="LibreBaskerville-Regular" w:cs="LibreBaskerville-Regular"/>
          <w:sz w:val="24"/>
          <w:szCs w:val="24"/>
        </w:rPr>
        <w:t>Explain why?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5. </w:t>
      </w:r>
      <w:r>
        <w:rPr>
          <w:rFonts w:ascii="LibreBaskerville-Regular" w:hAnsi="LibreBaskerville-Regular" w:cs="LibreBaskerville-Regular"/>
          <w:sz w:val="24"/>
          <w:szCs w:val="24"/>
        </w:rPr>
        <w:t>The citizens of the United States vote for representatives who write the laws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proofErr w:type="gramStart"/>
      <w:r>
        <w:rPr>
          <w:rFonts w:ascii="LibreBaskerville-Regular" w:hAnsi="LibreBaskerville-Regular" w:cs="LibreBaskerville-Regular"/>
          <w:sz w:val="24"/>
          <w:szCs w:val="24"/>
        </w:rPr>
        <w:t>and</w:t>
      </w:r>
      <w:proofErr w:type="gramEnd"/>
      <w:r>
        <w:rPr>
          <w:rFonts w:ascii="LibreBaskerville-Regular" w:hAnsi="LibreBaskerville-Regular" w:cs="LibreBaskerville-Regular"/>
          <w:sz w:val="24"/>
          <w:szCs w:val="24"/>
        </w:rPr>
        <w:t xml:space="preserve"> for a president who enforces the laws.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LibreBaskerville-Regular" w:hAnsi="LibreBaskerville-Regular" w:cs="LibreBaskerville-Regular"/>
          <w:sz w:val="24"/>
          <w:szCs w:val="24"/>
        </w:rPr>
        <w:t>Identify: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LibreBaskerville-Regular" w:hAnsi="LibreBaskerville-Regular" w:cs="LibreBaskerville-Regular"/>
          <w:sz w:val="24"/>
          <w:szCs w:val="24"/>
        </w:rPr>
        <w:t>Explain why?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6. </w:t>
      </w:r>
      <w:r>
        <w:rPr>
          <w:rFonts w:ascii="LibreBaskerville-Regular" w:hAnsi="LibreBaskerville-Regular" w:cs="LibreBaskerville-Regular"/>
          <w:sz w:val="24"/>
          <w:szCs w:val="24"/>
        </w:rPr>
        <w:t xml:space="preserve">Saudi Arabia is led by King </w:t>
      </w:r>
      <w:r>
        <w:rPr>
          <w:rFonts w:ascii="LibreBaskerville-Regular" w:hAnsi="LibreBaskerville-Regular" w:cs="LibreBaskerville-Regular"/>
          <w:sz w:val="20"/>
          <w:szCs w:val="20"/>
        </w:rPr>
        <w:t xml:space="preserve">Fahd </w:t>
      </w:r>
      <w:r>
        <w:rPr>
          <w:rFonts w:ascii="LibreBaskerville-Regular" w:hAnsi="LibreBaskerville-Regular" w:cs="LibreBaskerville-Regular"/>
          <w:sz w:val="24"/>
          <w:szCs w:val="24"/>
        </w:rPr>
        <w:t>ibn Abdel-Aziz Al Saud. He inherited the</w:t>
      </w:r>
    </w:p>
    <w:p w:rsidR="00F22048" w:rsidRDefault="005353D5" w:rsidP="000C18B1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proofErr w:type="gramStart"/>
      <w:r>
        <w:rPr>
          <w:rFonts w:ascii="LibreBaskerville-Regular" w:hAnsi="LibreBaskerville-Regular" w:cs="LibreBaskerville-Regular"/>
          <w:sz w:val="24"/>
          <w:szCs w:val="24"/>
        </w:rPr>
        <w:t>throne</w:t>
      </w:r>
      <w:proofErr w:type="gramEnd"/>
      <w:r>
        <w:rPr>
          <w:rFonts w:ascii="LibreBaskerville-Regular" w:hAnsi="LibreBaskerville-Regular" w:cs="LibreBaskerville-Regular"/>
          <w:sz w:val="24"/>
          <w:szCs w:val="24"/>
        </w:rPr>
        <w:t xml:space="preserve"> from his father. When he dies, his eldest son will become the new</w:t>
      </w:r>
      <w:r w:rsidR="000C18B1">
        <w:rPr>
          <w:rFonts w:ascii="LibreBaskerville-Regular" w:hAnsi="LibreBaskerville-Regular" w:cs="LibreBaskerville-Regular"/>
          <w:sz w:val="24"/>
          <w:szCs w:val="24"/>
        </w:rPr>
        <w:t xml:space="preserve"> </w:t>
      </w:r>
      <w:r>
        <w:rPr>
          <w:rFonts w:ascii="LibreBaskerville-Regular" w:hAnsi="LibreBaskerville-Regular" w:cs="LibreBaskerville-Regular"/>
          <w:sz w:val="24"/>
          <w:szCs w:val="24"/>
        </w:rPr>
        <w:t>king.</w:t>
      </w:r>
    </w:p>
    <w:p w:rsidR="005353D5" w:rsidRDefault="005353D5" w:rsidP="005353D5">
      <w:pPr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LibreBaskerville-Regular" w:hAnsi="LibreBaskerville-Regular" w:cs="LibreBaskerville-Regular"/>
          <w:sz w:val="24"/>
          <w:szCs w:val="24"/>
        </w:rPr>
        <w:t>Identify:</w:t>
      </w: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</w:p>
    <w:p w:rsidR="005353D5" w:rsidRDefault="005353D5" w:rsidP="005353D5">
      <w:pPr>
        <w:autoSpaceDE w:val="0"/>
        <w:autoSpaceDN w:val="0"/>
        <w:adjustRightInd w:val="0"/>
        <w:spacing w:after="0" w:line="240" w:lineRule="auto"/>
        <w:rPr>
          <w:rFonts w:ascii="LibreBaskerville-Regular" w:hAnsi="LibreBaskerville-Regular" w:cs="LibreBaskerville-Regular"/>
          <w:sz w:val="24"/>
          <w:szCs w:val="24"/>
        </w:rPr>
      </w:pPr>
      <w:r>
        <w:rPr>
          <w:rFonts w:ascii="LibreBaskerville-Regular" w:hAnsi="LibreBaskerville-Regular" w:cs="LibreBaskerville-Regular"/>
          <w:sz w:val="24"/>
          <w:szCs w:val="24"/>
        </w:rPr>
        <w:t>Explain why?</w:t>
      </w:r>
    </w:p>
    <w:p w:rsidR="005353D5" w:rsidRDefault="005353D5" w:rsidP="005353D5"/>
    <w:sectPr w:rsidR="00535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LibreBaskervil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reBaskervill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reBaskervill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5"/>
    <w:rsid w:val="000C18B1"/>
    <w:rsid w:val="005353D5"/>
    <w:rsid w:val="00566747"/>
    <w:rsid w:val="005C39E0"/>
    <w:rsid w:val="0065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0C270-5EC3-4914-8350-CBB6199D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1</cp:revision>
  <dcterms:created xsi:type="dcterms:W3CDTF">2016-06-02T19:20:00Z</dcterms:created>
  <dcterms:modified xsi:type="dcterms:W3CDTF">2016-06-02T19:47:00Z</dcterms:modified>
</cp:coreProperties>
</file>